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F3B" w:rsidRPr="00CD6F3B" w:rsidRDefault="00CD6F3B" w:rsidP="00CD6F3B">
      <w:pPr>
        <w:spacing w:after="0" w:line="240" w:lineRule="atLeast"/>
        <w:jc w:val="center"/>
        <w:rPr>
          <w:rFonts w:ascii="Times New Roman" w:eastAsia="Times New Roman" w:hAnsi="Times New Roman" w:cs="Times New Roman"/>
          <w:color w:val="000000"/>
          <w:sz w:val="20"/>
          <w:szCs w:val="20"/>
          <w:lang w:eastAsia="tr-TR"/>
        </w:rPr>
      </w:pPr>
      <w:r w:rsidRPr="00CD6F3B">
        <w:rPr>
          <w:rFonts w:ascii="Times New Roman" w:eastAsia="Times New Roman" w:hAnsi="Times New Roman" w:cs="Times New Roman"/>
          <w:color w:val="000000"/>
          <w:sz w:val="18"/>
          <w:szCs w:val="18"/>
          <w:lang w:eastAsia="tr-TR"/>
        </w:rPr>
        <w:t>TAŞINMAZ SATILACAKTIR</w:t>
      </w:r>
    </w:p>
    <w:p w:rsidR="00CD6F3B" w:rsidRPr="00CD6F3B" w:rsidRDefault="00CD6F3B" w:rsidP="00CD6F3B">
      <w:pPr>
        <w:spacing w:after="0" w:line="240" w:lineRule="atLeast"/>
        <w:ind w:firstLine="567"/>
        <w:jc w:val="both"/>
        <w:rPr>
          <w:rFonts w:ascii="Times New Roman" w:eastAsia="Times New Roman" w:hAnsi="Times New Roman" w:cs="Times New Roman"/>
          <w:color w:val="000000"/>
          <w:sz w:val="20"/>
          <w:szCs w:val="20"/>
          <w:lang w:eastAsia="tr-TR"/>
        </w:rPr>
      </w:pPr>
      <w:r w:rsidRPr="00CD6F3B">
        <w:rPr>
          <w:rFonts w:ascii="Times New Roman" w:eastAsia="Times New Roman" w:hAnsi="Times New Roman" w:cs="Times New Roman"/>
          <w:b/>
          <w:bCs/>
          <w:color w:val="0000FF"/>
          <w:sz w:val="18"/>
          <w:szCs w:val="18"/>
          <w:lang w:eastAsia="tr-TR"/>
        </w:rPr>
        <w:t>Milas Milli Emlak Müdürlüğünden:</w:t>
      </w:r>
    </w:p>
    <w:p w:rsidR="00CD6F3B" w:rsidRPr="00CD6F3B" w:rsidRDefault="00CD6F3B" w:rsidP="00CD6F3B">
      <w:pPr>
        <w:spacing w:before="60" w:after="0" w:line="240" w:lineRule="atLeast"/>
        <w:ind w:firstLine="567"/>
        <w:rPr>
          <w:rFonts w:ascii="Times New Roman" w:eastAsia="Times New Roman" w:hAnsi="Times New Roman" w:cs="Times New Roman"/>
          <w:color w:val="000000"/>
          <w:sz w:val="20"/>
          <w:szCs w:val="20"/>
          <w:lang w:eastAsia="tr-TR"/>
        </w:rPr>
      </w:pPr>
      <w:r w:rsidRPr="00CD6F3B">
        <w:rPr>
          <w:rFonts w:ascii="Times New Roman" w:eastAsia="Times New Roman" w:hAnsi="Times New Roman" w:cs="Times New Roman"/>
          <w:color w:val="000000"/>
          <w:sz w:val="18"/>
          <w:szCs w:val="18"/>
          <w:lang w:eastAsia="tr-TR"/>
        </w:rPr>
        <w:t>2886 SAYILI KANUNUN 45. MADDESİ UYARINCA SATIŞ İHALESİ YAPILACAK TAŞINMAZ</w:t>
      </w:r>
    </w:p>
    <w:p w:rsidR="00CD6F3B" w:rsidRPr="00CD6F3B" w:rsidRDefault="00CD6F3B" w:rsidP="00CD6F3B">
      <w:pPr>
        <w:spacing w:before="60" w:after="0" w:line="240" w:lineRule="atLeast"/>
        <w:ind w:firstLine="567"/>
        <w:rPr>
          <w:rFonts w:ascii="Times New Roman" w:eastAsia="Times New Roman" w:hAnsi="Times New Roman" w:cs="Times New Roman"/>
          <w:color w:val="000000"/>
          <w:sz w:val="20"/>
          <w:szCs w:val="20"/>
          <w:lang w:eastAsia="tr-TR"/>
        </w:rPr>
      </w:pPr>
      <w:r w:rsidRPr="00CD6F3B">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firstRow="1" w:lastRow="0" w:firstColumn="1" w:lastColumn="0" w:noHBand="0" w:noVBand="1"/>
      </w:tblPr>
      <w:tblGrid>
        <w:gridCol w:w="346"/>
        <w:gridCol w:w="1046"/>
        <w:gridCol w:w="816"/>
        <w:gridCol w:w="966"/>
        <w:gridCol w:w="437"/>
        <w:gridCol w:w="356"/>
        <w:gridCol w:w="496"/>
        <w:gridCol w:w="896"/>
        <w:gridCol w:w="577"/>
        <w:gridCol w:w="3471"/>
        <w:gridCol w:w="1938"/>
        <w:gridCol w:w="1497"/>
        <w:gridCol w:w="866"/>
        <w:gridCol w:w="467"/>
      </w:tblGrid>
      <w:tr w:rsidR="00CD6F3B" w:rsidRPr="00CD6F3B" w:rsidTr="00CD6F3B">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CD6F3B" w:rsidRPr="00CD6F3B" w:rsidRDefault="00CD6F3B" w:rsidP="00CD6F3B">
            <w:pPr>
              <w:spacing w:after="0" w:line="240" w:lineRule="atLeast"/>
              <w:jc w:val="center"/>
              <w:rPr>
                <w:rFonts w:ascii="Times New Roman" w:eastAsia="Times New Roman" w:hAnsi="Times New Roman" w:cs="Times New Roman"/>
                <w:sz w:val="20"/>
                <w:szCs w:val="20"/>
                <w:lang w:eastAsia="tr-TR"/>
              </w:rPr>
            </w:pPr>
            <w:r w:rsidRPr="00CD6F3B">
              <w:rPr>
                <w:rFonts w:ascii="Times New Roman" w:eastAsia="Times New Roman" w:hAnsi="Times New Roman" w:cs="Times New Roman"/>
                <w:color w:val="000000"/>
                <w:sz w:val="18"/>
                <w:szCs w:val="18"/>
                <w:lang w:eastAsia="tr-TR"/>
              </w:rPr>
              <w:t>Sıra</w:t>
            </w:r>
          </w:p>
          <w:p w:rsidR="00CD6F3B" w:rsidRPr="00CD6F3B" w:rsidRDefault="00CD6F3B" w:rsidP="00CD6F3B">
            <w:pPr>
              <w:spacing w:after="0" w:line="20" w:lineRule="atLeast"/>
              <w:jc w:val="center"/>
              <w:rPr>
                <w:rFonts w:ascii="Times New Roman" w:eastAsia="Times New Roman" w:hAnsi="Times New Roman" w:cs="Times New Roman"/>
                <w:sz w:val="20"/>
                <w:szCs w:val="20"/>
                <w:lang w:eastAsia="tr-TR"/>
              </w:rPr>
            </w:pPr>
            <w:r w:rsidRPr="00CD6F3B">
              <w:rPr>
                <w:rFonts w:ascii="Times New Roman" w:eastAsia="Times New Roman" w:hAnsi="Times New Roman" w:cs="Times New Roman"/>
                <w:color w:val="000000"/>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CD6F3B" w:rsidRPr="00CD6F3B" w:rsidRDefault="00CD6F3B" w:rsidP="00CD6F3B">
            <w:pPr>
              <w:spacing w:after="0" w:line="20" w:lineRule="atLeast"/>
              <w:jc w:val="center"/>
              <w:rPr>
                <w:rFonts w:ascii="Times New Roman" w:eastAsia="Times New Roman" w:hAnsi="Times New Roman" w:cs="Times New Roman"/>
                <w:sz w:val="20"/>
                <w:szCs w:val="20"/>
                <w:lang w:eastAsia="tr-TR"/>
              </w:rPr>
            </w:pPr>
            <w:r w:rsidRPr="00CD6F3B">
              <w:rPr>
                <w:rFonts w:ascii="Times New Roman" w:eastAsia="Times New Roman" w:hAnsi="Times New Roman" w:cs="Times New Roman"/>
                <w:color w:val="000000"/>
                <w:sz w:val="18"/>
                <w:szCs w:val="18"/>
                <w:lang w:eastAsia="tr-TR"/>
              </w:rPr>
              <w:t>Taşınmaz No</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CD6F3B" w:rsidRPr="00CD6F3B" w:rsidRDefault="00CD6F3B" w:rsidP="00CD6F3B">
            <w:pPr>
              <w:spacing w:after="0" w:line="20" w:lineRule="atLeast"/>
              <w:jc w:val="center"/>
              <w:rPr>
                <w:rFonts w:ascii="Times New Roman" w:eastAsia="Times New Roman" w:hAnsi="Times New Roman" w:cs="Times New Roman"/>
                <w:sz w:val="20"/>
                <w:szCs w:val="20"/>
                <w:lang w:eastAsia="tr-TR"/>
              </w:rPr>
            </w:pPr>
            <w:r w:rsidRPr="00CD6F3B">
              <w:rPr>
                <w:rFonts w:ascii="Times New Roman" w:eastAsia="Times New Roman" w:hAnsi="Times New Roman" w:cs="Times New Roman"/>
                <w:color w:val="000000"/>
                <w:sz w:val="18"/>
                <w:szCs w:val="18"/>
                <w:lang w:eastAsia="tr-TR"/>
              </w:rPr>
              <w:t>Mahalle</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CD6F3B" w:rsidRPr="00CD6F3B" w:rsidRDefault="00CD6F3B" w:rsidP="00CD6F3B">
            <w:pPr>
              <w:spacing w:after="0" w:line="20" w:lineRule="atLeast"/>
              <w:jc w:val="center"/>
              <w:rPr>
                <w:rFonts w:ascii="Times New Roman" w:eastAsia="Times New Roman" w:hAnsi="Times New Roman" w:cs="Times New Roman"/>
                <w:sz w:val="20"/>
                <w:szCs w:val="20"/>
                <w:lang w:eastAsia="tr-TR"/>
              </w:rPr>
            </w:pPr>
            <w:r w:rsidRPr="00CD6F3B">
              <w:rPr>
                <w:rFonts w:ascii="Times New Roman" w:eastAsia="Times New Roman" w:hAnsi="Times New Roman" w:cs="Times New Roman"/>
                <w:color w:val="000000"/>
                <w:sz w:val="18"/>
                <w:szCs w:val="18"/>
                <w:lang w:eastAsia="tr-TR"/>
              </w:rPr>
              <w:t>Mevki</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CD6F3B" w:rsidRPr="00CD6F3B" w:rsidRDefault="00CD6F3B" w:rsidP="00CD6F3B">
            <w:pPr>
              <w:spacing w:after="0" w:line="20" w:lineRule="atLeast"/>
              <w:jc w:val="center"/>
              <w:rPr>
                <w:rFonts w:ascii="Times New Roman" w:eastAsia="Times New Roman" w:hAnsi="Times New Roman" w:cs="Times New Roman"/>
                <w:sz w:val="20"/>
                <w:szCs w:val="20"/>
                <w:lang w:eastAsia="tr-TR"/>
              </w:rPr>
            </w:pPr>
            <w:r w:rsidRPr="00CD6F3B">
              <w:rPr>
                <w:rFonts w:ascii="Times New Roman" w:eastAsia="Times New Roman" w:hAnsi="Times New Roman" w:cs="Times New Roman"/>
                <w:color w:val="000000"/>
                <w:sz w:val="18"/>
                <w:szCs w:val="18"/>
                <w:lang w:eastAsia="tr-TR"/>
              </w:rPr>
              <w:t>Cinsi</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CD6F3B" w:rsidRPr="00CD6F3B" w:rsidRDefault="00CD6F3B" w:rsidP="00CD6F3B">
            <w:pPr>
              <w:spacing w:after="0" w:line="20" w:lineRule="atLeast"/>
              <w:jc w:val="center"/>
              <w:rPr>
                <w:rFonts w:ascii="Times New Roman" w:eastAsia="Times New Roman" w:hAnsi="Times New Roman" w:cs="Times New Roman"/>
                <w:sz w:val="20"/>
                <w:szCs w:val="20"/>
                <w:lang w:eastAsia="tr-TR"/>
              </w:rPr>
            </w:pPr>
            <w:r w:rsidRPr="00CD6F3B">
              <w:rPr>
                <w:rFonts w:ascii="Times New Roman" w:eastAsia="Times New Roman" w:hAnsi="Times New Roman" w:cs="Times New Roman"/>
                <w:color w:val="000000"/>
                <w:sz w:val="18"/>
                <w:szCs w:val="18"/>
                <w:lang w:eastAsia="tr-TR"/>
              </w:rPr>
              <w:t>Ada</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CD6F3B" w:rsidRPr="00CD6F3B" w:rsidRDefault="00CD6F3B" w:rsidP="00CD6F3B">
            <w:pPr>
              <w:spacing w:after="0" w:line="20" w:lineRule="atLeast"/>
              <w:jc w:val="center"/>
              <w:rPr>
                <w:rFonts w:ascii="Times New Roman" w:eastAsia="Times New Roman" w:hAnsi="Times New Roman" w:cs="Times New Roman"/>
                <w:sz w:val="20"/>
                <w:szCs w:val="20"/>
                <w:lang w:eastAsia="tr-TR"/>
              </w:rPr>
            </w:pPr>
            <w:r w:rsidRPr="00CD6F3B">
              <w:rPr>
                <w:rFonts w:ascii="Times New Roman" w:eastAsia="Times New Roman" w:hAnsi="Times New Roman" w:cs="Times New Roman"/>
                <w:color w:val="000000"/>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CD6F3B" w:rsidRPr="00CD6F3B" w:rsidRDefault="00CD6F3B" w:rsidP="00CD6F3B">
            <w:pPr>
              <w:spacing w:after="0" w:line="240" w:lineRule="atLeast"/>
              <w:jc w:val="center"/>
              <w:rPr>
                <w:rFonts w:ascii="Times New Roman" w:eastAsia="Times New Roman" w:hAnsi="Times New Roman" w:cs="Times New Roman"/>
                <w:sz w:val="20"/>
                <w:szCs w:val="20"/>
                <w:lang w:eastAsia="tr-TR"/>
              </w:rPr>
            </w:pPr>
            <w:r w:rsidRPr="00CD6F3B">
              <w:rPr>
                <w:rFonts w:ascii="Times New Roman" w:eastAsia="Times New Roman" w:hAnsi="Times New Roman" w:cs="Times New Roman"/>
                <w:color w:val="000000"/>
                <w:sz w:val="18"/>
                <w:szCs w:val="18"/>
                <w:lang w:eastAsia="tr-TR"/>
              </w:rPr>
              <w:t>Yüzölçümü</w:t>
            </w:r>
          </w:p>
          <w:p w:rsidR="00CD6F3B" w:rsidRPr="00CD6F3B" w:rsidRDefault="00CD6F3B" w:rsidP="00CD6F3B">
            <w:pPr>
              <w:spacing w:after="0" w:line="20" w:lineRule="atLeast"/>
              <w:jc w:val="center"/>
              <w:rPr>
                <w:rFonts w:ascii="Times New Roman" w:eastAsia="Times New Roman" w:hAnsi="Times New Roman" w:cs="Times New Roman"/>
                <w:sz w:val="20"/>
                <w:szCs w:val="20"/>
                <w:lang w:eastAsia="tr-TR"/>
              </w:rPr>
            </w:pPr>
            <w:r w:rsidRPr="00CD6F3B">
              <w:rPr>
                <w:rFonts w:ascii="Times New Roman" w:eastAsia="Times New Roman" w:hAnsi="Times New Roman" w:cs="Times New Roman"/>
                <w:color w:val="000000"/>
                <w:sz w:val="18"/>
                <w:szCs w:val="18"/>
                <w:lang w:eastAsia="tr-TR"/>
              </w:rPr>
              <w:t>(m</w:t>
            </w:r>
            <w:r w:rsidRPr="00CD6F3B">
              <w:rPr>
                <w:rFonts w:ascii="Times New Roman" w:eastAsia="Times New Roman" w:hAnsi="Times New Roman" w:cs="Times New Roman"/>
                <w:color w:val="000000"/>
                <w:sz w:val="18"/>
                <w:szCs w:val="18"/>
                <w:vertAlign w:val="superscript"/>
                <w:lang w:eastAsia="tr-TR"/>
              </w:rPr>
              <w:t>2</w:t>
            </w:r>
            <w:r w:rsidRPr="00CD6F3B">
              <w:rPr>
                <w:rFonts w:ascii="Times New Roman" w:eastAsia="Times New Roman" w:hAnsi="Times New Roman" w:cs="Times New Roman"/>
                <w:color w:val="000000"/>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CD6F3B" w:rsidRPr="00CD6F3B" w:rsidRDefault="00CD6F3B" w:rsidP="00CD6F3B">
            <w:pPr>
              <w:spacing w:after="0" w:line="240" w:lineRule="atLeast"/>
              <w:jc w:val="center"/>
              <w:rPr>
                <w:rFonts w:ascii="Times New Roman" w:eastAsia="Times New Roman" w:hAnsi="Times New Roman" w:cs="Times New Roman"/>
                <w:sz w:val="20"/>
                <w:szCs w:val="20"/>
                <w:lang w:eastAsia="tr-TR"/>
              </w:rPr>
            </w:pPr>
            <w:r w:rsidRPr="00CD6F3B">
              <w:rPr>
                <w:rFonts w:ascii="Times New Roman" w:eastAsia="Times New Roman" w:hAnsi="Times New Roman" w:cs="Times New Roman"/>
                <w:color w:val="000000"/>
                <w:sz w:val="18"/>
                <w:szCs w:val="18"/>
                <w:lang w:eastAsia="tr-TR"/>
              </w:rPr>
              <w:t>Hazine</w:t>
            </w:r>
          </w:p>
          <w:p w:rsidR="00CD6F3B" w:rsidRPr="00CD6F3B" w:rsidRDefault="00CD6F3B" w:rsidP="00CD6F3B">
            <w:pPr>
              <w:spacing w:after="0" w:line="20" w:lineRule="atLeast"/>
              <w:jc w:val="center"/>
              <w:rPr>
                <w:rFonts w:ascii="Times New Roman" w:eastAsia="Times New Roman" w:hAnsi="Times New Roman" w:cs="Times New Roman"/>
                <w:sz w:val="20"/>
                <w:szCs w:val="20"/>
                <w:lang w:eastAsia="tr-TR"/>
              </w:rPr>
            </w:pPr>
            <w:r w:rsidRPr="00CD6F3B">
              <w:rPr>
                <w:rFonts w:ascii="Times New Roman" w:eastAsia="Times New Roman" w:hAnsi="Times New Roman" w:cs="Times New Roman"/>
                <w:color w:val="000000"/>
                <w:sz w:val="18"/>
                <w:szCs w:val="18"/>
                <w:lang w:eastAsia="tr-TR"/>
              </w:rPr>
              <w:t>Hissesi</w:t>
            </w:r>
          </w:p>
        </w:tc>
        <w:tc>
          <w:tcPr>
            <w:tcW w:w="3594"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CD6F3B" w:rsidRPr="00CD6F3B" w:rsidRDefault="00CD6F3B" w:rsidP="00CD6F3B">
            <w:pPr>
              <w:spacing w:after="0" w:line="20" w:lineRule="atLeast"/>
              <w:jc w:val="center"/>
              <w:rPr>
                <w:rFonts w:ascii="Times New Roman" w:eastAsia="Times New Roman" w:hAnsi="Times New Roman" w:cs="Times New Roman"/>
                <w:sz w:val="20"/>
                <w:szCs w:val="20"/>
                <w:lang w:eastAsia="tr-TR"/>
              </w:rPr>
            </w:pPr>
            <w:r w:rsidRPr="00CD6F3B">
              <w:rPr>
                <w:rFonts w:ascii="Times New Roman" w:eastAsia="Times New Roman" w:hAnsi="Times New Roman" w:cs="Times New Roman"/>
                <w:color w:val="000000"/>
                <w:sz w:val="18"/>
                <w:szCs w:val="18"/>
                <w:lang w:eastAsia="tr-TR"/>
              </w:rPr>
              <w:t>İmar Durumu</w:t>
            </w:r>
          </w:p>
        </w:tc>
        <w:tc>
          <w:tcPr>
            <w:tcW w:w="1984"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CD6F3B" w:rsidRPr="00CD6F3B" w:rsidRDefault="00CD6F3B" w:rsidP="00CD6F3B">
            <w:pPr>
              <w:spacing w:after="0" w:line="240" w:lineRule="atLeast"/>
              <w:jc w:val="center"/>
              <w:rPr>
                <w:rFonts w:ascii="Times New Roman" w:eastAsia="Times New Roman" w:hAnsi="Times New Roman" w:cs="Times New Roman"/>
                <w:sz w:val="20"/>
                <w:szCs w:val="20"/>
                <w:lang w:eastAsia="tr-TR"/>
              </w:rPr>
            </w:pPr>
            <w:r w:rsidRPr="00CD6F3B">
              <w:rPr>
                <w:rFonts w:ascii="Times New Roman" w:eastAsia="Times New Roman" w:hAnsi="Times New Roman" w:cs="Times New Roman"/>
                <w:color w:val="000000"/>
                <w:sz w:val="18"/>
                <w:szCs w:val="18"/>
                <w:lang w:eastAsia="tr-TR"/>
              </w:rPr>
              <w:t>Tahmini Bedeli</w:t>
            </w:r>
          </w:p>
          <w:p w:rsidR="00CD6F3B" w:rsidRPr="00CD6F3B" w:rsidRDefault="00CD6F3B" w:rsidP="00CD6F3B">
            <w:pPr>
              <w:spacing w:after="0" w:line="20" w:lineRule="atLeast"/>
              <w:jc w:val="center"/>
              <w:rPr>
                <w:rFonts w:ascii="Times New Roman" w:eastAsia="Times New Roman" w:hAnsi="Times New Roman" w:cs="Times New Roman"/>
                <w:sz w:val="20"/>
                <w:szCs w:val="20"/>
                <w:lang w:eastAsia="tr-TR"/>
              </w:rPr>
            </w:pPr>
            <w:r w:rsidRPr="00CD6F3B">
              <w:rPr>
                <w:rFonts w:ascii="Times New Roman" w:eastAsia="Times New Roman" w:hAnsi="Times New Roman" w:cs="Times New Roman"/>
                <w:color w:val="000000"/>
                <w:sz w:val="18"/>
                <w:szCs w:val="18"/>
                <w:lang w:eastAsia="tr-TR"/>
              </w:rPr>
              <w:t>(TL)</w:t>
            </w:r>
          </w:p>
        </w:tc>
        <w:tc>
          <w:tcPr>
            <w:tcW w:w="1528"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CD6F3B" w:rsidRPr="00CD6F3B" w:rsidRDefault="00CD6F3B" w:rsidP="00CD6F3B">
            <w:pPr>
              <w:spacing w:after="0" w:line="240" w:lineRule="atLeast"/>
              <w:jc w:val="center"/>
              <w:rPr>
                <w:rFonts w:ascii="Times New Roman" w:eastAsia="Times New Roman" w:hAnsi="Times New Roman" w:cs="Times New Roman"/>
                <w:sz w:val="20"/>
                <w:szCs w:val="20"/>
                <w:lang w:eastAsia="tr-TR"/>
              </w:rPr>
            </w:pPr>
            <w:r w:rsidRPr="00CD6F3B">
              <w:rPr>
                <w:rFonts w:ascii="Times New Roman" w:eastAsia="Times New Roman" w:hAnsi="Times New Roman" w:cs="Times New Roman"/>
                <w:color w:val="000000"/>
                <w:sz w:val="18"/>
                <w:szCs w:val="18"/>
                <w:lang w:eastAsia="tr-TR"/>
              </w:rPr>
              <w:t>Geçici Teminatı</w:t>
            </w:r>
          </w:p>
          <w:p w:rsidR="00CD6F3B" w:rsidRPr="00CD6F3B" w:rsidRDefault="00CD6F3B" w:rsidP="00CD6F3B">
            <w:pPr>
              <w:spacing w:after="0" w:line="20" w:lineRule="atLeast"/>
              <w:jc w:val="center"/>
              <w:rPr>
                <w:rFonts w:ascii="Times New Roman" w:eastAsia="Times New Roman" w:hAnsi="Times New Roman" w:cs="Times New Roman"/>
                <w:sz w:val="20"/>
                <w:szCs w:val="20"/>
                <w:lang w:eastAsia="tr-TR"/>
              </w:rPr>
            </w:pPr>
            <w:r w:rsidRPr="00CD6F3B">
              <w:rPr>
                <w:rFonts w:ascii="Times New Roman" w:eastAsia="Times New Roman" w:hAnsi="Times New Roman" w:cs="Times New Roman"/>
                <w:color w:val="000000"/>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CD6F3B" w:rsidRPr="00CD6F3B" w:rsidRDefault="00CD6F3B" w:rsidP="00CD6F3B">
            <w:pPr>
              <w:spacing w:after="0" w:line="240" w:lineRule="atLeast"/>
              <w:jc w:val="center"/>
              <w:rPr>
                <w:rFonts w:ascii="Times New Roman" w:eastAsia="Times New Roman" w:hAnsi="Times New Roman" w:cs="Times New Roman"/>
                <w:sz w:val="20"/>
                <w:szCs w:val="20"/>
                <w:lang w:eastAsia="tr-TR"/>
              </w:rPr>
            </w:pPr>
            <w:r w:rsidRPr="00CD6F3B">
              <w:rPr>
                <w:rFonts w:ascii="Times New Roman" w:eastAsia="Times New Roman" w:hAnsi="Times New Roman" w:cs="Times New Roman"/>
                <w:color w:val="000000"/>
                <w:sz w:val="18"/>
                <w:szCs w:val="18"/>
                <w:lang w:eastAsia="tr-TR"/>
              </w:rPr>
              <w:t>İhale</w:t>
            </w:r>
          </w:p>
          <w:p w:rsidR="00CD6F3B" w:rsidRPr="00CD6F3B" w:rsidRDefault="00CD6F3B" w:rsidP="00CD6F3B">
            <w:pPr>
              <w:spacing w:after="0" w:line="20" w:lineRule="atLeast"/>
              <w:jc w:val="center"/>
              <w:rPr>
                <w:rFonts w:ascii="Times New Roman" w:eastAsia="Times New Roman" w:hAnsi="Times New Roman" w:cs="Times New Roman"/>
                <w:sz w:val="20"/>
                <w:szCs w:val="20"/>
                <w:lang w:eastAsia="tr-TR"/>
              </w:rPr>
            </w:pPr>
            <w:r w:rsidRPr="00CD6F3B">
              <w:rPr>
                <w:rFonts w:ascii="Times New Roman" w:eastAsia="Times New Roman" w:hAnsi="Times New Roman" w:cs="Times New Roman"/>
                <w:color w:val="000000"/>
                <w:sz w:val="18"/>
                <w:szCs w:val="18"/>
                <w:lang w:eastAsia="tr-TR"/>
              </w:rPr>
              <w:t>Tarihi</w:t>
            </w:r>
          </w:p>
        </w:tc>
        <w:tc>
          <w:tcPr>
            <w:tcW w:w="0" w:type="auto"/>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CD6F3B" w:rsidRPr="00CD6F3B" w:rsidRDefault="00CD6F3B" w:rsidP="00CD6F3B">
            <w:pPr>
              <w:spacing w:after="0" w:line="240" w:lineRule="atLeast"/>
              <w:jc w:val="center"/>
              <w:rPr>
                <w:rFonts w:ascii="Times New Roman" w:eastAsia="Times New Roman" w:hAnsi="Times New Roman" w:cs="Times New Roman"/>
                <w:sz w:val="20"/>
                <w:szCs w:val="20"/>
                <w:lang w:eastAsia="tr-TR"/>
              </w:rPr>
            </w:pPr>
            <w:r w:rsidRPr="00CD6F3B">
              <w:rPr>
                <w:rFonts w:ascii="Times New Roman" w:eastAsia="Times New Roman" w:hAnsi="Times New Roman" w:cs="Times New Roman"/>
                <w:color w:val="000000"/>
                <w:sz w:val="18"/>
                <w:szCs w:val="18"/>
                <w:lang w:eastAsia="tr-TR"/>
              </w:rPr>
              <w:t>İhale</w:t>
            </w:r>
          </w:p>
          <w:p w:rsidR="00CD6F3B" w:rsidRPr="00CD6F3B" w:rsidRDefault="00CD6F3B" w:rsidP="00CD6F3B">
            <w:pPr>
              <w:spacing w:after="0" w:line="20" w:lineRule="atLeast"/>
              <w:jc w:val="center"/>
              <w:rPr>
                <w:rFonts w:ascii="Times New Roman" w:eastAsia="Times New Roman" w:hAnsi="Times New Roman" w:cs="Times New Roman"/>
                <w:sz w:val="20"/>
                <w:szCs w:val="20"/>
                <w:lang w:eastAsia="tr-TR"/>
              </w:rPr>
            </w:pPr>
            <w:r w:rsidRPr="00CD6F3B">
              <w:rPr>
                <w:rFonts w:ascii="Times New Roman" w:eastAsia="Times New Roman" w:hAnsi="Times New Roman" w:cs="Times New Roman"/>
                <w:color w:val="000000"/>
                <w:sz w:val="18"/>
                <w:szCs w:val="18"/>
                <w:lang w:eastAsia="tr-TR"/>
              </w:rPr>
              <w:t>Saati</w:t>
            </w:r>
          </w:p>
        </w:tc>
      </w:tr>
      <w:tr w:rsidR="00CD6F3B" w:rsidRPr="00CD6F3B" w:rsidTr="00CD6F3B">
        <w:trPr>
          <w:trHeight w:val="20"/>
        </w:trPr>
        <w:tc>
          <w:tcPr>
            <w:tcW w:w="0" w:type="auto"/>
            <w:tcBorders>
              <w:top w:val="nil"/>
              <w:left w:val="single" w:sz="8" w:space="0" w:color="auto"/>
              <w:bottom w:val="single" w:sz="8" w:space="0" w:color="auto"/>
              <w:right w:val="single" w:sz="8" w:space="0" w:color="auto"/>
            </w:tcBorders>
            <w:noWrap/>
            <w:tcMar>
              <w:top w:w="0" w:type="dxa"/>
              <w:left w:w="28" w:type="dxa"/>
              <w:bottom w:w="0" w:type="dxa"/>
              <w:right w:w="28" w:type="dxa"/>
            </w:tcMar>
            <w:vAlign w:val="center"/>
            <w:hideMark/>
          </w:tcPr>
          <w:p w:rsidR="00CD6F3B" w:rsidRPr="00CD6F3B" w:rsidRDefault="00CD6F3B" w:rsidP="00CD6F3B">
            <w:pPr>
              <w:spacing w:after="0" w:line="20" w:lineRule="atLeast"/>
              <w:jc w:val="center"/>
              <w:rPr>
                <w:rFonts w:ascii="Times New Roman" w:eastAsia="Times New Roman" w:hAnsi="Times New Roman" w:cs="Times New Roman"/>
                <w:sz w:val="20"/>
                <w:szCs w:val="20"/>
                <w:lang w:eastAsia="tr-TR"/>
              </w:rPr>
            </w:pPr>
            <w:r w:rsidRPr="00CD6F3B">
              <w:rPr>
                <w:rFonts w:ascii="Times New Roman" w:eastAsia="Times New Roman" w:hAnsi="Times New Roman" w:cs="Times New Roman"/>
                <w:color w:val="000000"/>
                <w:sz w:val="18"/>
                <w:szCs w:val="18"/>
                <w:lang w:eastAsia="tr-TR"/>
              </w:rPr>
              <w:t>1</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D6F3B" w:rsidRPr="00CD6F3B" w:rsidRDefault="00CD6F3B" w:rsidP="00CD6F3B">
            <w:pPr>
              <w:spacing w:after="0" w:line="20" w:lineRule="atLeast"/>
              <w:rPr>
                <w:rFonts w:ascii="Times New Roman" w:eastAsia="Times New Roman" w:hAnsi="Times New Roman" w:cs="Times New Roman"/>
                <w:sz w:val="20"/>
                <w:szCs w:val="20"/>
                <w:lang w:eastAsia="tr-TR"/>
              </w:rPr>
            </w:pPr>
            <w:proofErr w:type="gramStart"/>
            <w:r w:rsidRPr="00CD6F3B">
              <w:rPr>
                <w:rFonts w:ascii="Times New Roman" w:eastAsia="Times New Roman" w:hAnsi="Times New Roman" w:cs="Times New Roman"/>
                <w:color w:val="000000"/>
                <w:sz w:val="18"/>
                <w:szCs w:val="18"/>
                <w:lang w:eastAsia="tr-TR"/>
              </w:rPr>
              <w:t>48090107235</w:t>
            </w:r>
            <w:proofErr w:type="gramEnd"/>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D6F3B" w:rsidRPr="00CD6F3B" w:rsidRDefault="00CD6F3B" w:rsidP="00CD6F3B">
            <w:pPr>
              <w:spacing w:after="0" w:line="20" w:lineRule="atLeast"/>
              <w:rPr>
                <w:rFonts w:ascii="Times New Roman" w:eastAsia="Times New Roman" w:hAnsi="Times New Roman" w:cs="Times New Roman"/>
                <w:sz w:val="20"/>
                <w:szCs w:val="20"/>
                <w:lang w:eastAsia="tr-TR"/>
              </w:rPr>
            </w:pPr>
            <w:proofErr w:type="spellStart"/>
            <w:r w:rsidRPr="00CD6F3B">
              <w:rPr>
                <w:rFonts w:ascii="Times New Roman" w:eastAsia="Times New Roman" w:hAnsi="Times New Roman" w:cs="Times New Roman"/>
                <w:color w:val="000000"/>
                <w:sz w:val="18"/>
                <w:szCs w:val="18"/>
                <w:lang w:eastAsia="tr-TR"/>
              </w:rPr>
              <w:t>Türkevleri</w:t>
            </w:r>
            <w:proofErr w:type="spellEnd"/>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D6F3B" w:rsidRPr="00CD6F3B" w:rsidRDefault="00CD6F3B" w:rsidP="00CD6F3B">
            <w:pPr>
              <w:spacing w:after="0" w:line="20" w:lineRule="atLeast"/>
              <w:rPr>
                <w:rFonts w:ascii="Times New Roman" w:eastAsia="Times New Roman" w:hAnsi="Times New Roman" w:cs="Times New Roman"/>
                <w:sz w:val="20"/>
                <w:szCs w:val="20"/>
                <w:lang w:eastAsia="tr-TR"/>
              </w:rPr>
            </w:pPr>
            <w:proofErr w:type="spellStart"/>
            <w:r w:rsidRPr="00CD6F3B">
              <w:rPr>
                <w:rFonts w:ascii="Times New Roman" w:eastAsia="Times New Roman" w:hAnsi="Times New Roman" w:cs="Times New Roman"/>
                <w:color w:val="000000"/>
                <w:sz w:val="18"/>
                <w:szCs w:val="18"/>
                <w:lang w:eastAsia="tr-TR"/>
              </w:rPr>
              <w:t>Yalnızkavak</w:t>
            </w:r>
            <w:proofErr w:type="spellEnd"/>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D6F3B" w:rsidRPr="00CD6F3B" w:rsidRDefault="00CD6F3B" w:rsidP="00CD6F3B">
            <w:pPr>
              <w:spacing w:after="0" w:line="20" w:lineRule="atLeast"/>
              <w:rPr>
                <w:rFonts w:ascii="Times New Roman" w:eastAsia="Times New Roman" w:hAnsi="Times New Roman" w:cs="Times New Roman"/>
                <w:sz w:val="20"/>
                <w:szCs w:val="20"/>
                <w:lang w:eastAsia="tr-TR"/>
              </w:rPr>
            </w:pPr>
            <w:r w:rsidRPr="00CD6F3B">
              <w:rPr>
                <w:rFonts w:ascii="Times New Roman" w:eastAsia="Times New Roman" w:hAnsi="Times New Roman" w:cs="Times New Roman"/>
                <w:color w:val="000000"/>
                <w:sz w:val="18"/>
                <w:szCs w:val="18"/>
                <w:lang w:eastAsia="tr-TR"/>
              </w:rPr>
              <w:t>Arsa</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D6F3B" w:rsidRPr="00CD6F3B" w:rsidRDefault="00CD6F3B" w:rsidP="00CD6F3B">
            <w:pPr>
              <w:spacing w:after="0" w:line="20" w:lineRule="atLeast"/>
              <w:rPr>
                <w:rFonts w:ascii="Times New Roman" w:eastAsia="Times New Roman" w:hAnsi="Times New Roman" w:cs="Times New Roman"/>
                <w:sz w:val="20"/>
                <w:szCs w:val="20"/>
                <w:lang w:eastAsia="tr-TR"/>
              </w:rPr>
            </w:pPr>
            <w:r w:rsidRPr="00CD6F3B">
              <w:rPr>
                <w:rFonts w:ascii="Times New Roman" w:eastAsia="Times New Roman" w:hAnsi="Times New Roman" w:cs="Times New Roman"/>
                <w:color w:val="000000"/>
                <w:sz w:val="18"/>
                <w:szCs w:val="18"/>
                <w:lang w:eastAsia="tr-TR"/>
              </w:rPr>
              <w:t> </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D6F3B" w:rsidRPr="00CD6F3B" w:rsidRDefault="00CD6F3B" w:rsidP="00CD6F3B">
            <w:pPr>
              <w:spacing w:after="0" w:line="20" w:lineRule="atLeast"/>
              <w:rPr>
                <w:rFonts w:ascii="Times New Roman" w:eastAsia="Times New Roman" w:hAnsi="Times New Roman" w:cs="Times New Roman"/>
                <w:sz w:val="20"/>
                <w:szCs w:val="20"/>
                <w:lang w:eastAsia="tr-TR"/>
              </w:rPr>
            </w:pPr>
            <w:r w:rsidRPr="00CD6F3B">
              <w:rPr>
                <w:rFonts w:ascii="Times New Roman" w:eastAsia="Times New Roman" w:hAnsi="Times New Roman" w:cs="Times New Roman"/>
                <w:color w:val="000000"/>
                <w:sz w:val="18"/>
                <w:szCs w:val="18"/>
                <w:lang w:eastAsia="tr-TR"/>
              </w:rPr>
              <w:t>1054</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D6F3B" w:rsidRPr="00CD6F3B" w:rsidRDefault="00CD6F3B" w:rsidP="00CD6F3B">
            <w:pPr>
              <w:spacing w:after="0" w:line="20" w:lineRule="atLeast"/>
              <w:rPr>
                <w:rFonts w:ascii="Times New Roman" w:eastAsia="Times New Roman" w:hAnsi="Times New Roman" w:cs="Times New Roman"/>
                <w:sz w:val="20"/>
                <w:szCs w:val="20"/>
                <w:lang w:eastAsia="tr-TR"/>
              </w:rPr>
            </w:pPr>
            <w:r w:rsidRPr="00CD6F3B">
              <w:rPr>
                <w:rFonts w:ascii="Times New Roman" w:eastAsia="Times New Roman" w:hAnsi="Times New Roman" w:cs="Times New Roman"/>
                <w:color w:val="000000"/>
                <w:sz w:val="18"/>
                <w:szCs w:val="18"/>
                <w:lang w:eastAsia="tr-TR"/>
              </w:rPr>
              <w:t>4.988,96</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D6F3B" w:rsidRPr="00CD6F3B" w:rsidRDefault="00CD6F3B" w:rsidP="00CD6F3B">
            <w:pPr>
              <w:spacing w:after="0" w:line="20" w:lineRule="atLeast"/>
              <w:rPr>
                <w:rFonts w:ascii="Times New Roman" w:eastAsia="Times New Roman" w:hAnsi="Times New Roman" w:cs="Times New Roman"/>
                <w:sz w:val="20"/>
                <w:szCs w:val="20"/>
                <w:lang w:eastAsia="tr-TR"/>
              </w:rPr>
            </w:pPr>
            <w:r w:rsidRPr="00CD6F3B">
              <w:rPr>
                <w:rFonts w:ascii="Times New Roman" w:eastAsia="Times New Roman" w:hAnsi="Times New Roman" w:cs="Times New Roman"/>
                <w:color w:val="000000"/>
                <w:sz w:val="18"/>
                <w:szCs w:val="18"/>
                <w:lang w:eastAsia="tr-TR"/>
              </w:rPr>
              <w:t>Tam</w:t>
            </w:r>
          </w:p>
        </w:tc>
        <w:tc>
          <w:tcPr>
            <w:tcW w:w="359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D6F3B" w:rsidRPr="00CD6F3B" w:rsidRDefault="00CD6F3B" w:rsidP="00CD6F3B">
            <w:pPr>
              <w:spacing w:after="0" w:line="20" w:lineRule="atLeast"/>
              <w:jc w:val="both"/>
              <w:rPr>
                <w:rFonts w:ascii="Times New Roman" w:eastAsia="Times New Roman" w:hAnsi="Times New Roman" w:cs="Times New Roman"/>
                <w:sz w:val="20"/>
                <w:szCs w:val="20"/>
                <w:lang w:eastAsia="tr-TR"/>
              </w:rPr>
            </w:pPr>
            <w:r w:rsidRPr="00CD6F3B">
              <w:rPr>
                <w:rFonts w:ascii="Times New Roman" w:eastAsia="Times New Roman" w:hAnsi="Times New Roman" w:cs="Times New Roman"/>
                <w:color w:val="000000"/>
                <w:sz w:val="18"/>
                <w:szCs w:val="18"/>
                <w:lang w:eastAsia="tr-TR"/>
              </w:rPr>
              <w:t>1/1000 Ölçekli Uygulama İmar Planında Su Ürünleri Üretim alanında kalmaktadır.</w:t>
            </w:r>
          </w:p>
        </w:tc>
        <w:tc>
          <w:tcPr>
            <w:tcW w:w="198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D6F3B" w:rsidRPr="00CD6F3B" w:rsidRDefault="00CD6F3B" w:rsidP="00CD6F3B">
            <w:pPr>
              <w:spacing w:after="0" w:line="20" w:lineRule="atLeast"/>
              <w:jc w:val="center"/>
              <w:rPr>
                <w:rFonts w:ascii="Times New Roman" w:eastAsia="Times New Roman" w:hAnsi="Times New Roman" w:cs="Times New Roman"/>
                <w:sz w:val="20"/>
                <w:szCs w:val="20"/>
                <w:lang w:eastAsia="tr-TR"/>
              </w:rPr>
            </w:pPr>
            <w:r w:rsidRPr="00CD6F3B">
              <w:rPr>
                <w:rFonts w:ascii="Times New Roman" w:eastAsia="Times New Roman" w:hAnsi="Times New Roman" w:cs="Times New Roman"/>
                <w:color w:val="000000"/>
                <w:sz w:val="18"/>
                <w:szCs w:val="18"/>
                <w:lang w:eastAsia="tr-TR"/>
              </w:rPr>
              <w:t>2.750.000,00</w:t>
            </w:r>
          </w:p>
        </w:tc>
        <w:tc>
          <w:tcPr>
            <w:tcW w:w="152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CD6F3B" w:rsidRPr="00CD6F3B" w:rsidRDefault="00CD6F3B" w:rsidP="00CD6F3B">
            <w:pPr>
              <w:spacing w:after="0" w:line="20" w:lineRule="atLeast"/>
              <w:jc w:val="center"/>
              <w:rPr>
                <w:rFonts w:ascii="Times New Roman" w:eastAsia="Times New Roman" w:hAnsi="Times New Roman" w:cs="Times New Roman"/>
                <w:sz w:val="20"/>
                <w:szCs w:val="20"/>
                <w:lang w:eastAsia="tr-TR"/>
              </w:rPr>
            </w:pPr>
            <w:r w:rsidRPr="00CD6F3B">
              <w:rPr>
                <w:rFonts w:ascii="Times New Roman" w:eastAsia="Times New Roman" w:hAnsi="Times New Roman" w:cs="Times New Roman"/>
                <w:color w:val="000000"/>
                <w:sz w:val="18"/>
                <w:szCs w:val="18"/>
                <w:lang w:eastAsia="tr-TR"/>
              </w:rPr>
              <w:t>275.000,00</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D6F3B" w:rsidRPr="00CD6F3B" w:rsidRDefault="00CD6F3B" w:rsidP="00CD6F3B">
            <w:pPr>
              <w:spacing w:after="0" w:line="20" w:lineRule="atLeast"/>
              <w:rPr>
                <w:rFonts w:ascii="Times New Roman" w:eastAsia="Times New Roman" w:hAnsi="Times New Roman" w:cs="Times New Roman"/>
                <w:sz w:val="20"/>
                <w:szCs w:val="20"/>
                <w:lang w:eastAsia="tr-TR"/>
              </w:rPr>
            </w:pPr>
            <w:r w:rsidRPr="00CD6F3B">
              <w:rPr>
                <w:rFonts w:ascii="Times New Roman" w:eastAsia="Times New Roman" w:hAnsi="Times New Roman" w:cs="Times New Roman"/>
                <w:color w:val="000000"/>
                <w:sz w:val="18"/>
                <w:szCs w:val="18"/>
                <w:lang w:eastAsia="tr-TR"/>
              </w:rPr>
              <w:t>09.03.2018</w:t>
            </w:r>
          </w:p>
        </w:tc>
        <w:tc>
          <w:tcPr>
            <w:tcW w:w="0" w:type="auto"/>
            <w:tcBorders>
              <w:top w:val="nil"/>
              <w:left w:val="nil"/>
              <w:bottom w:val="single" w:sz="8" w:space="0" w:color="auto"/>
              <w:right w:val="single" w:sz="8" w:space="0" w:color="auto"/>
            </w:tcBorders>
            <w:tcMar>
              <w:top w:w="0" w:type="dxa"/>
              <w:left w:w="28" w:type="dxa"/>
              <w:bottom w:w="0" w:type="dxa"/>
              <w:right w:w="28" w:type="dxa"/>
            </w:tcMar>
            <w:vAlign w:val="center"/>
            <w:hideMark/>
          </w:tcPr>
          <w:p w:rsidR="00CD6F3B" w:rsidRPr="00CD6F3B" w:rsidRDefault="00CD6F3B" w:rsidP="00CD6F3B">
            <w:pPr>
              <w:spacing w:after="0" w:line="20" w:lineRule="atLeast"/>
              <w:rPr>
                <w:rFonts w:ascii="Times New Roman" w:eastAsia="Times New Roman" w:hAnsi="Times New Roman" w:cs="Times New Roman"/>
                <w:sz w:val="20"/>
                <w:szCs w:val="20"/>
                <w:lang w:eastAsia="tr-TR"/>
              </w:rPr>
            </w:pPr>
            <w:proofErr w:type="gramStart"/>
            <w:r w:rsidRPr="00CD6F3B">
              <w:rPr>
                <w:rFonts w:ascii="Times New Roman" w:eastAsia="Times New Roman" w:hAnsi="Times New Roman" w:cs="Times New Roman"/>
                <w:color w:val="000000"/>
                <w:sz w:val="18"/>
                <w:szCs w:val="18"/>
                <w:lang w:eastAsia="tr-TR"/>
              </w:rPr>
              <w:t>10:30</w:t>
            </w:r>
            <w:proofErr w:type="gramEnd"/>
          </w:p>
        </w:tc>
      </w:tr>
    </w:tbl>
    <w:p w:rsidR="00CD6F3B" w:rsidRPr="00CD6F3B" w:rsidRDefault="00CD6F3B" w:rsidP="00CD6F3B">
      <w:pPr>
        <w:spacing w:after="0" w:line="240" w:lineRule="atLeast"/>
        <w:ind w:firstLine="567"/>
        <w:jc w:val="both"/>
        <w:rPr>
          <w:rFonts w:ascii="Times New Roman" w:eastAsia="Times New Roman" w:hAnsi="Times New Roman" w:cs="Times New Roman"/>
          <w:color w:val="000000"/>
          <w:sz w:val="20"/>
          <w:szCs w:val="20"/>
          <w:lang w:eastAsia="tr-TR"/>
        </w:rPr>
      </w:pPr>
      <w:r w:rsidRPr="00CD6F3B">
        <w:rPr>
          <w:rFonts w:ascii="Times New Roman" w:eastAsia="Times New Roman" w:hAnsi="Times New Roman" w:cs="Times New Roman"/>
          <w:color w:val="000000"/>
          <w:sz w:val="18"/>
          <w:szCs w:val="18"/>
          <w:lang w:eastAsia="tr-TR"/>
        </w:rPr>
        <w:t> </w:t>
      </w:r>
    </w:p>
    <w:p w:rsidR="00CD6F3B" w:rsidRPr="00CD6F3B" w:rsidRDefault="00CD6F3B" w:rsidP="00CD6F3B">
      <w:pPr>
        <w:spacing w:after="0" w:line="240" w:lineRule="atLeast"/>
        <w:ind w:firstLine="567"/>
        <w:jc w:val="both"/>
        <w:rPr>
          <w:rFonts w:ascii="Times New Roman" w:eastAsia="Times New Roman" w:hAnsi="Times New Roman" w:cs="Times New Roman"/>
          <w:color w:val="000000"/>
          <w:sz w:val="20"/>
          <w:szCs w:val="20"/>
          <w:lang w:eastAsia="tr-TR"/>
        </w:rPr>
      </w:pPr>
      <w:r w:rsidRPr="00CD6F3B">
        <w:rPr>
          <w:rFonts w:ascii="Times New Roman" w:eastAsia="Times New Roman" w:hAnsi="Times New Roman" w:cs="Times New Roman"/>
          <w:color w:val="000000"/>
          <w:sz w:val="18"/>
          <w:szCs w:val="18"/>
          <w:lang w:eastAsia="tr-TR"/>
        </w:rPr>
        <w:t>Muğla ili, Milas İlçesinde yukarıda bilgileri ve özellikleri belirtilen Hazineye ait taşınmazın 2886 sayılı Kanunun 45. maddesi uyarınca Açık Teklif Usulü ile Satış ihalesi yapılacaktır.</w:t>
      </w:r>
    </w:p>
    <w:p w:rsidR="00CD6F3B" w:rsidRPr="00CD6F3B" w:rsidRDefault="00CD6F3B" w:rsidP="00CD6F3B">
      <w:pPr>
        <w:spacing w:after="0" w:line="240" w:lineRule="atLeast"/>
        <w:ind w:firstLine="567"/>
        <w:jc w:val="both"/>
        <w:rPr>
          <w:rFonts w:ascii="Times New Roman" w:eastAsia="Times New Roman" w:hAnsi="Times New Roman" w:cs="Times New Roman"/>
          <w:color w:val="000000"/>
          <w:sz w:val="20"/>
          <w:szCs w:val="20"/>
          <w:lang w:eastAsia="tr-TR"/>
        </w:rPr>
      </w:pPr>
      <w:r w:rsidRPr="00CD6F3B">
        <w:rPr>
          <w:rFonts w:ascii="Times New Roman" w:eastAsia="Times New Roman" w:hAnsi="Times New Roman" w:cs="Times New Roman"/>
          <w:color w:val="000000"/>
          <w:sz w:val="18"/>
          <w:szCs w:val="18"/>
          <w:lang w:eastAsia="tr-TR"/>
        </w:rPr>
        <w:t>1 -Taşınmazın satış ihalesi ilanda karşılarında belirtilen tarih ve saatte Milas Milli Emlak Müdürlüğü, Milli Emlak Müdürü makam odasında yapılacaktır.</w:t>
      </w:r>
    </w:p>
    <w:p w:rsidR="00CD6F3B" w:rsidRPr="00CD6F3B" w:rsidRDefault="00CD6F3B" w:rsidP="00CD6F3B">
      <w:pPr>
        <w:spacing w:after="0" w:line="240" w:lineRule="atLeast"/>
        <w:ind w:firstLine="567"/>
        <w:jc w:val="both"/>
        <w:rPr>
          <w:rFonts w:ascii="Times New Roman" w:eastAsia="Times New Roman" w:hAnsi="Times New Roman" w:cs="Times New Roman"/>
          <w:color w:val="000000"/>
          <w:sz w:val="20"/>
          <w:szCs w:val="20"/>
          <w:lang w:eastAsia="tr-TR"/>
        </w:rPr>
      </w:pPr>
      <w:r w:rsidRPr="00CD6F3B">
        <w:rPr>
          <w:rFonts w:ascii="Times New Roman" w:eastAsia="Times New Roman" w:hAnsi="Times New Roman" w:cs="Times New Roman"/>
          <w:color w:val="000000"/>
          <w:sz w:val="18"/>
          <w:szCs w:val="18"/>
          <w:lang w:eastAsia="tr-TR"/>
        </w:rPr>
        <w:t>2 - İhalelere ait şartnameler mesai saatleri içerisinde Milas Milli Emlak Müdürlüğü, Milli Emlak Servisinde ücretsiz olarak görülebilir.</w:t>
      </w:r>
    </w:p>
    <w:p w:rsidR="00CD6F3B" w:rsidRPr="00CD6F3B" w:rsidRDefault="00CD6F3B" w:rsidP="00CD6F3B">
      <w:pPr>
        <w:spacing w:after="0" w:line="240" w:lineRule="atLeast"/>
        <w:ind w:firstLine="567"/>
        <w:jc w:val="both"/>
        <w:rPr>
          <w:rFonts w:ascii="Times New Roman" w:eastAsia="Times New Roman" w:hAnsi="Times New Roman" w:cs="Times New Roman"/>
          <w:color w:val="000000"/>
          <w:sz w:val="20"/>
          <w:szCs w:val="20"/>
          <w:lang w:eastAsia="tr-TR"/>
        </w:rPr>
      </w:pPr>
      <w:r w:rsidRPr="00CD6F3B">
        <w:rPr>
          <w:rFonts w:ascii="Times New Roman" w:eastAsia="Times New Roman" w:hAnsi="Times New Roman" w:cs="Times New Roman"/>
          <w:color w:val="000000"/>
          <w:sz w:val="18"/>
          <w:szCs w:val="18"/>
          <w:lang w:eastAsia="tr-TR"/>
        </w:rPr>
        <w:t>3 - Postayla yapılacak müracaatlarda teklifin 2886 sayılı Devlet İhale Kanunu'nun 37 inci maddesine uygun hazırlanması ve teklifin ihale saatinden önce İhale Komisyonuna ulaşması şarttır. Postadaki gecikmelerden idare ve ihale komisyonu sorumlu değildir.</w:t>
      </w:r>
    </w:p>
    <w:p w:rsidR="00CD6F3B" w:rsidRPr="00CD6F3B" w:rsidRDefault="00CD6F3B" w:rsidP="00CD6F3B">
      <w:pPr>
        <w:spacing w:after="0" w:line="240" w:lineRule="atLeast"/>
        <w:ind w:firstLine="567"/>
        <w:jc w:val="both"/>
        <w:rPr>
          <w:rFonts w:ascii="Times New Roman" w:eastAsia="Times New Roman" w:hAnsi="Times New Roman" w:cs="Times New Roman"/>
          <w:color w:val="000000"/>
          <w:sz w:val="20"/>
          <w:szCs w:val="20"/>
          <w:lang w:eastAsia="tr-TR"/>
        </w:rPr>
      </w:pPr>
      <w:r w:rsidRPr="00CD6F3B">
        <w:rPr>
          <w:rFonts w:ascii="Times New Roman" w:eastAsia="Times New Roman" w:hAnsi="Times New Roman" w:cs="Times New Roman"/>
          <w:color w:val="000000"/>
          <w:sz w:val="18"/>
          <w:szCs w:val="18"/>
          <w:lang w:eastAsia="tr-TR"/>
        </w:rPr>
        <w:t>4 - İhalelere iştirak etmek isteyenler, geçici teminatı yatırdıklarına dair makbuz ya da 2886 sayılı Kanunun 27 </w:t>
      </w:r>
      <w:proofErr w:type="spellStart"/>
      <w:r w:rsidRPr="00CD6F3B">
        <w:rPr>
          <w:rFonts w:ascii="Times New Roman" w:eastAsia="Times New Roman" w:hAnsi="Times New Roman" w:cs="Times New Roman"/>
          <w:color w:val="000000"/>
          <w:sz w:val="18"/>
          <w:szCs w:val="18"/>
          <w:lang w:eastAsia="tr-TR"/>
        </w:rPr>
        <w:t>nci</w:t>
      </w:r>
      <w:proofErr w:type="spellEnd"/>
      <w:r w:rsidRPr="00CD6F3B">
        <w:rPr>
          <w:rFonts w:ascii="Times New Roman" w:eastAsia="Times New Roman" w:hAnsi="Times New Roman" w:cs="Times New Roman"/>
          <w:color w:val="000000"/>
          <w:sz w:val="18"/>
          <w:szCs w:val="18"/>
          <w:lang w:eastAsia="tr-TR"/>
        </w:rPr>
        <w:t> maddesine uygun hazırlanmış banka teminat mektubunu (süresiz, limit içi), Nüfus cüzdanı aslı veya tasdikli örneği ile Yerleşim Yeri belgesini, </w:t>
      </w:r>
      <w:proofErr w:type="gramStart"/>
      <w:r w:rsidRPr="00CD6F3B">
        <w:rPr>
          <w:rFonts w:ascii="Times New Roman" w:eastAsia="Times New Roman" w:hAnsi="Times New Roman" w:cs="Times New Roman"/>
          <w:color w:val="000000"/>
          <w:sz w:val="18"/>
          <w:szCs w:val="18"/>
          <w:lang w:eastAsia="tr-TR"/>
        </w:rPr>
        <w:t>vekaleten</w:t>
      </w:r>
      <w:proofErr w:type="gramEnd"/>
      <w:r w:rsidRPr="00CD6F3B">
        <w:rPr>
          <w:rFonts w:ascii="Times New Roman" w:eastAsia="Times New Roman" w:hAnsi="Times New Roman" w:cs="Times New Roman"/>
          <w:color w:val="000000"/>
          <w:sz w:val="18"/>
          <w:szCs w:val="18"/>
          <w:lang w:eastAsia="tr-TR"/>
        </w:rPr>
        <w:t> katılacakların Noter Tasdikli Vekaletnameyi, Tüzel kişiler ise belirtilen belgelere ek olarak İdare merkezlerinin bulunduğu yer mahkemesinden veya siciline kayıtlı bulunduğu Ticaret veya Sanayi Odasından veya benzeri mesleki kuruluştan ihalenin yapıldığı yıl içinde (cari yıl) alınmış sicile kayıtlı olduğuna dair belge, noter tasdikli Yetki Belgesi ve imza sirkülerini ihale saatine kadar ihale Komisyonuna teslim etmeleri gerekmektedir. (Belgelerin aslı veya noter tasdikli suretlerinin ibrazı gerekmektedir.) Banka teminat mektubu verilmesi halinde teminat mektubunun süresiz limit içi olması ve teyit yazısının ibrazı gerekir.</w:t>
      </w:r>
    </w:p>
    <w:p w:rsidR="00CD6F3B" w:rsidRPr="00CD6F3B" w:rsidRDefault="00CD6F3B" w:rsidP="00CD6F3B">
      <w:pPr>
        <w:spacing w:after="0" w:line="240" w:lineRule="atLeast"/>
        <w:ind w:firstLine="567"/>
        <w:jc w:val="both"/>
        <w:rPr>
          <w:rFonts w:ascii="Times New Roman" w:eastAsia="Times New Roman" w:hAnsi="Times New Roman" w:cs="Times New Roman"/>
          <w:color w:val="000000"/>
          <w:sz w:val="20"/>
          <w:szCs w:val="20"/>
          <w:lang w:eastAsia="tr-TR"/>
        </w:rPr>
      </w:pPr>
      <w:r w:rsidRPr="00CD6F3B">
        <w:rPr>
          <w:rFonts w:ascii="Times New Roman" w:eastAsia="Times New Roman" w:hAnsi="Times New Roman" w:cs="Times New Roman"/>
          <w:color w:val="000000"/>
          <w:sz w:val="18"/>
          <w:szCs w:val="18"/>
          <w:lang w:eastAsia="tr-TR"/>
        </w:rPr>
        <w:t>5 - 4706 sayılı Kanun gereğince taşınmaz mal satışlarında ihale bedeli, peşin ödenebileceği gibi talep edilmesi halinde sözleşme yapılarak taksitle ödenebilecektir. Taksitlendirme halinde satış bedelinin 1/4’ü (dörtte biri) peşin, kalanı en fazla 2 yılda eşit taksitlerle kanuni faizi ile ödenir. Taksitle ödeme halinde borcun tamamı ödenmeden tapuda ferağı verilemeyecektir. Ferağın verilebilmesi için taksite bağlanan borç ile kanuni faizlerini karşılayacak tutarda kesin ve süresiz banka teminat mektubu alınır veya Türk Medeni Kanununun 893 üncü maddesinin 1 inci bendi uyarınca satışı yapılan taşınmaz üzerine kanuni ipotek tesis edilir.</w:t>
      </w:r>
    </w:p>
    <w:p w:rsidR="00CD6F3B" w:rsidRPr="00CD6F3B" w:rsidRDefault="00CD6F3B" w:rsidP="00CD6F3B">
      <w:pPr>
        <w:spacing w:after="0" w:line="240" w:lineRule="atLeast"/>
        <w:ind w:firstLine="567"/>
        <w:jc w:val="both"/>
        <w:rPr>
          <w:rFonts w:ascii="Times New Roman" w:eastAsia="Times New Roman" w:hAnsi="Times New Roman" w:cs="Times New Roman"/>
          <w:color w:val="000000"/>
          <w:sz w:val="20"/>
          <w:szCs w:val="20"/>
          <w:lang w:eastAsia="tr-TR"/>
        </w:rPr>
      </w:pPr>
      <w:r w:rsidRPr="00CD6F3B">
        <w:rPr>
          <w:rFonts w:ascii="Times New Roman" w:eastAsia="Times New Roman" w:hAnsi="Times New Roman" w:cs="Times New Roman"/>
          <w:color w:val="000000"/>
          <w:sz w:val="18"/>
          <w:szCs w:val="18"/>
          <w:lang w:eastAsia="tr-TR"/>
        </w:rPr>
        <w:t>6 - 4706 Sayılı Kanun gereğince, Hazine tarafından yapılan taşınmaz mal satış işlemleri ve bu işlemler sırasında düzenlenen belgeler vergi, resim ve harçtan (KDV, Karar Pulu ve Tapu harcı) muaftır.</w:t>
      </w:r>
    </w:p>
    <w:p w:rsidR="00CD6F3B" w:rsidRPr="00CD6F3B" w:rsidRDefault="00CD6F3B" w:rsidP="00CD6F3B">
      <w:pPr>
        <w:spacing w:after="0" w:line="240" w:lineRule="atLeast"/>
        <w:ind w:firstLine="567"/>
        <w:jc w:val="both"/>
        <w:rPr>
          <w:rFonts w:ascii="Times New Roman" w:eastAsia="Times New Roman" w:hAnsi="Times New Roman" w:cs="Times New Roman"/>
          <w:color w:val="000000"/>
          <w:sz w:val="20"/>
          <w:szCs w:val="20"/>
          <w:lang w:eastAsia="tr-TR"/>
        </w:rPr>
      </w:pPr>
      <w:r w:rsidRPr="00CD6F3B">
        <w:rPr>
          <w:rFonts w:ascii="Times New Roman" w:eastAsia="Times New Roman" w:hAnsi="Times New Roman" w:cs="Times New Roman"/>
          <w:color w:val="000000"/>
          <w:sz w:val="18"/>
          <w:szCs w:val="18"/>
          <w:lang w:eastAsia="tr-TR"/>
        </w:rPr>
        <w:t>7 - Satışı yapılan taşınmaz satış tarihini takip eden yıldan itibaren 5 yıl süreyle emlak vergisine tabi değildir.</w:t>
      </w:r>
    </w:p>
    <w:p w:rsidR="00CD6F3B" w:rsidRPr="00CD6F3B" w:rsidRDefault="00CD6F3B" w:rsidP="00CD6F3B">
      <w:pPr>
        <w:spacing w:after="0" w:line="240" w:lineRule="atLeast"/>
        <w:ind w:firstLine="567"/>
        <w:jc w:val="both"/>
        <w:rPr>
          <w:rFonts w:ascii="Times New Roman" w:eastAsia="Times New Roman" w:hAnsi="Times New Roman" w:cs="Times New Roman"/>
          <w:color w:val="000000"/>
          <w:sz w:val="20"/>
          <w:szCs w:val="20"/>
          <w:lang w:eastAsia="tr-TR"/>
        </w:rPr>
      </w:pPr>
      <w:r w:rsidRPr="00CD6F3B">
        <w:rPr>
          <w:rFonts w:ascii="Times New Roman" w:eastAsia="Times New Roman" w:hAnsi="Times New Roman" w:cs="Times New Roman"/>
          <w:color w:val="000000"/>
          <w:sz w:val="18"/>
          <w:szCs w:val="18"/>
          <w:lang w:eastAsia="tr-TR"/>
        </w:rPr>
        <w:t>8 - Komisyon ihaleyi yapıp yapmamakta serbesttir.</w:t>
      </w:r>
    </w:p>
    <w:p w:rsidR="00CD6F3B" w:rsidRPr="00CD6F3B" w:rsidRDefault="00CD6F3B" w:rsidP="00CD6F3B">
      <w:pPr>
        <w:spacing w:after="0" w:line="240" w:lineRule="atLeast"/>
        <w:ind w:firstLine="567"/>
        <w:jc w:val="both"/>
        <w:rPr>
          <w:rFonts w:ascii="Times New Roman" w:eastAsia="Times New Roman" w:hAnsi="Times New Roman" w:cs="Times New Roman"/>
          <w:color w:val="000000"/>
          <w:sz w:val="20"/>
          <w:szCs w:val="20"/>
          <w:lang w:eastAsia="tr-TR"/>
        </w:rPr>
      </w:pPr>
      <w:r w:rsidRPr="00CD6F3B">
        <w:rPr>
          <w:rFonts w:ascii="Times New Roman" w:eastAsia="Times New Roman" w:hAnsi="Times New Roman" w:cs="Times New Roman"/>
          <w:color w:val="000000"/>
          <w:sz w:val="18"/>
          <w:szCs w:val="18"/>
          <w:lang w:eastAsia="tr-TR"/>
        </w:rPr>
        <w:t>9 - Milas Milli Emlak Müdürlüğü Milli Emlak Servisinin (0252) 512 11 70 </w:t>
      </w:r>
      <w:proofErr w:type="spellStart"/>
      <w:r w:rsidRPr="00CD6F3B">
        <w:rPr>
          <w:rFonts w:ascii="Times New Roman" w:eastAsia="Times New Roman" w:hAnsi="Times New Roman" w:cs="Times New Roman"/>
          <w:color w:val="000000"/>
          <w:sz w:val="18"/>
          <w:szCs w:val="18"/>
          <w:lang w:eastAsia="tr-TR"/>
        </w:rPr>
        <w:t>nolu</w:t>
      </w:r>
      <w:proofErr w:type="spellEnd"/>
      <w:r w:rsidRPr="00CD6F3B">
        <w:rPr>
          <w:rFonts w:ascii="Times New Roman" w:eastAsia="Times New Roman" w:hAnsi="Times New Roman" w:cs="Times New Roman"/>
          <w:color w:val="000000"/>
          <w:sz w:val="18"/>
          <w:szCs w:val="18"/>
          <w:lang w:eastAsia="tr-TR"/>
        </w:rPr>
        <w:t> telefonundan ayrıntılı bilgi alınabilir.</w:t>
      </w:r>
    </w:p>
    <w:p w:rsidR="00CD6F3B" w:rsidRPr="00CD6F3B" w:rsidRDefault="00CD6F3B" w:rsidP="00CD6F3B">
      <w:pPr>
        <w:spacing w:after="0" w:line="240" w:lineRule="atLeast"/>
        <w:ind w:firstLine="567"/>
        <w:jc w:val="both"/>
        <w:rPr>
          <w:rFonts w:ascii="Times New Roman" w:eastAsia="Times New Roman" w:hAnsi="Times New Roman" w:cs="Times New Roman"/>
          <w:color w:val="000000"/>
          <w:sz w:val="20"/>
          <w:szCs w:val="20"/>
          <w:lang w:eastAsia="tr-TR"/>
        </w:rPr>
      </w:pPr>
      <w:r w:rsidRPr="00CD6F3B">
        <w:rPr>
          <w:rFonts w:ascii="Times New Roman" w:eastAsia="Times New Roman" w:hAnsi="Times New Roman" w:cs="Times New Roman"/>
          <w:color w:val="000000"/>
          <w:sz w:val="18"/>
          <w:szCs w:val="18"/>
          <w:lang w:eastAsia="tr-TR"/>
        </w:rPr>
        <w:t>10 - Türkiye genelindeki ihale bilgileri "www.milliemlak.gov.tr" internet adresinden, Muğla ili genelindeki ihale bilgileri "www.mugla-def.gov.tr" internet adresinden takip edilebilir</w:t>
      </w:r>
    </w:p>
    <w:p w:rsidR="00CD6F3B" w:rsidRPr="00CD6F3B" w:rsidRDefault="00CD6F3B" w:rsidP="00CD6F3B">
      <w:pPr>
        <w:spacing w:after="0" w:line="240" w:lineRule="atLeast"/>
        <w:ind w:firstLine="567"/>
        <w:jc w:val="right"/>
        <w:rPr>
          <w:rFonts w:ascii="Times New Roman" w:eastAsia="Times New Roman" w:hAnsi="Times New Roman" w:cs="Times New Roman"/>
          <w:color w:val="000000"/>
          <w:sz w:val="20"/>
          <w:szCs w:val="20"/>
          <w:lang w:eastAsia="tr-TR"/>
        </w:rPr>
      </w:pPr>
      <w:r w:rsidRPr="00CD6F3B">
        <w:rPr>
          <w:rFonts w:ascii="Times New Roman" w:eastAsia="Times New Roman" w:hAnsi="Times New Roman" w:cs="Times New Roman"/>
          <w:color w:val="000000"/>
          <w:sz w:val="18"/>
          <w:szCs w:val="18"/>
          <w:lang w:eastAsia="tr-TR"/>
        </w:rPr>
        <w:t>1467/1-1</w:t>
      </w:r>
    </w:p>
    <w:p w:rsidR="00CD6F3B" w:rsidRPr="00CD6F3B" w:rsidRDefault="00CD6F3B" w:rsidP="00CD6F3B">
      <w:pPr>
        <w:spacing w:after="0" w:line="240" w:lineRule="atLeast"/>
        <w:rPr>
          <w:rFonts w:ascii="Times New Roman" w:eastAsia="Times New Roman" w:hAnsi="Times New Roman" w:cs="Times New Roman"/>
          <w:color w:val="000000"/>
          <w:sz w:val="27"/>
          <w:szCs w:val="27"/>
          <w:lang w:eastAsia="tr-TR"/>
        </w:rPr>
      </w:pPr>
      <w:hyperlink r:id="rId5" w:anchor="_top" w:history="1">
        <w:r w:rsidRPr="00CD6F3B">
          <w:rPr>
            <w:rFonts w:ascii="Arial" w:eastAsia="Times New Roman" w:hAnsi="Arial" w:cs="Arial"/>
            <w:color w:val="800080"/>
            <w:sz w:val="28"/>
            <w:szCs w:val="28"/>
            <w:u w:val="single"/>
            <w:lang w:val="en-US" w:eastAsia="tr-TR"/>
          </w:rPr>
          <w:t>▲</w:t>
        </w:r>
      </w:hyperlink>
    </w:p>
    <w:p w:rsidR="00F436C3" w:rsidRDefault="00F436C3">
      <w:bookmarkStart w:id="0" w:name="_GoBack"/>
      <w:bookmarkEnd w:id="0"/>
    </w:p>
    <w:sectPr w:rsidR="00F436C3" w:rsidSect="00CD6F3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F3B"/>
    <w:rsid w:val="001F5166"/>
    <w:rsid w:val="00CD6F3B"/>
    <w:rsid w:val="00D8374E"/>
    <w:rsid w:val="00F436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D6F3B"/>
  </w:style>
  <w:style w:type="character" w:customStyle="1" w:styleId="spelle">
    <w:name w:val="spelle"/>
    <w:basedOn w:val="VarsaylanParagrafYazTipi"/>
    <w:rsid w:val="00CD6F3B"/>
  </w:style>
  <w:style w:type="paragraph" w:styleId="NormalWeb">
    <w:name w:val="Normal (Web)"/>
    <w:basedOn w:val="Normal"/>
    <w:uiPriority w:val="99"/>
    <w:semiHidden/>
    <w:unhideWhenUsed/>
    <w:rsid w:val="00CD6F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D6F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D6F3B"/>
  </w:style>
  <w:style w:type="character" w:customStyle="1" w:styleId="spelle">
    <w:name w:val="spelle"/>
    <w:basedOn w:val="VarsaylanParagrafYazTipi"/>
    <w:rsid w:val="00CD6F3B"/>
  </w:style>
  <w:style w:type="paragraph" w:styleId="NormalWeb">
    <w:name w:val="Normal (Web)"/>
    <w:basedOn w:val="Normal"/>
    <w:uiPriority w:val="99"/>
    <w:semiHidden/>
    <w:unhideWhenUsed/>
    <w:rsid w:val="00CD6F3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D6F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7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ilanlar/20180221-3.ht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2983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2018-02-21T08:43:00Z</dcterms:created>
  <dcterms:modified xsi:type="dcterms:W3CDTF">2018-02-21T08:43:00Z</dcterms:modified>
</cp:coreProperties>
</file>